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FF9" w:rsidRDefault="00656FF9" w:rsidP="00656FF9">
      <w:pPr>
        <w:jc w:val="center"/>
      </w:pPr>
    </w:p>
    <w:p w:rsidR="00656FF9" w:rsidRDefault="00656FF9" w:rsidP="00656FF9">
      <w:pPr>
        <w:jc w:val="center"/>
      </w:pPr>
    </w:p>
    <w:p w:rsidR="00656FF9" w:rsidRDefault="00656FF9" w:rsidP="00656FF9">
      <w:pPr>
        <w:jc w:val="center"/>
      </w:pPr>
    </w:p>
    <w:p w:rsidR="00656FF9" w:rsidRDefault="00656FF9" w:rsidP="00656FF9">
      <w:pPr>
        <w:jc w:val="center"/>
      </w:pPr>
    </w:p>
    <w:p w:rsidR="00656FF9" w:rsidRDefault="00656FF9" w:rsidP="00656FF9">
      <w:pPr>
        <w:jc w:val="center"/>
      </w:pPr>
    </w:p>
    <w:p w:rsidR="00656FF9" w:rsidRDefault="00656FF9" w:rsidP="00656FF9">
      <w:pPr>
        <w:jc w:val="center"/>
      </w:pPr>
    </w:p>
    <w:p w:rsidR="00656FF9" w:rsidRDefault="00656FF9" w:rsidP="00656FF9">
      <w:pPr>
        <w:jc w:val="center"/>
      </w:pPr>
    </w:p>
    <w:p w:rsidR="00656FF9" w:rsidRDefault="00656FF9" w:rsidP="00656FF9">
      <w:pPr>
        <w:jc w:val="center"/>
      </w:pPr>
    </w:p>
    <w:p w:rsidR="008D47EE" w:rsidRDefault="00656FF9" w:rsidP="00656FF9">
      <w:pPr>
        <w:jc w:val="center"/>
      </w:pPr>
      <w:r>
        <w:t>Internet Policy Monitoring</w:t>
      </w:r>
    </w:p>
    <w:p w:rsidR="00656FF9" w:rsidRDefault="00656FF9" w:rsidP="00656FF9">
      <w:pPr>
        <w:jc w:val="center"/>
      </w:pPr>
      <w:r>
        <w:t>Student’s Name</w:t>
      </w:r>
    </w:p>
    <w:p w:rsidR="00656FF9" w:rsidRDefault="00656FF9" w:rsidP="00656FF9">
      <w:pPr>
        <w:jc w:val="center"/>
      </w:pPr>
      <w:r>
        <w:t>Institution</w:t>
      </w:r>
    </w:p>
    <w:p w:rsidR="00656FF9" w:rsidRDefault="00656FF9">
      <w:pPr>
        <w:spacing w:after="200" w:line="276" w:lineRule="auto"/>
      </w:pPr>
      <w:r>
        <w:br w:type="page"/>
      </w:r>
    </w:p>
    <w:p w:rsidR="00656FF9" w:rsidRPr="00656FF9" w:rsidRDefault="00656FF9" w:rsidP="00656FF9">
      <w:pPr>
        <w:jc w:val="center"/>
      </w:pPr>
      <w:r>
        <w:lastRenderedPageBreak/>
        <w:t>Internet Policy Monitoring</w:t>
      </w:r>
    </w:p>
    <w:p w:rsidR="00656FF9" w:rsidRDefault="00656FF9" w:rsidP="00656FF9">
      <w:pPr>
        <w:pStyle w:val="NormalWeb"/>
        <w:spacing w:before="0" w:beforeAutospacing="0" w:after="0" w:afterAutospacing="0" w:line="480" w:lineRule="auto"/>
        <w:ind w:firstLine="720"/>
        <w:rPr>
          <w:color w:val="1C1E29"/>
        </w:rPr>
      </w:pPr>
      <w:r>
        <w:rPr>
          <w:color w:val="1C1E29"/>
        </w:rPr>
        <w:t>The organization reckons that employee behavior online in the workplace has an impact on its performance and can come along with legal consequences. Therefore, the firm ought to institute policies that guide the various methods of using the internet. The policy monitoring strategy and enforcement strategy for my organization concerns ensuring employees sign documents showing their acceptance of policies that avoid unethical behaviors. A useful policy framework helps in the identification of the behavior of employees regarding the use of online platforms of the organization</w:t>
      </w:r>
      <w:r w:rsidRPr="000A25D9">
        <w:t xml:space="preserve"> </w:t>
      </w:r>
      <w:r>
        <w:t>(Tanczer et al., 2019)</w:t>
      </w:r>
      <w:r>
        <w:rPr>
          <w:color w:val="1C1E29"/>
        </w:rPr>
        <w:t>. Employees who are aware of the practices deemed unacceptable in the workplace and know the monitoring efforts to be implemented tend to comply with the introduced policies. The monitoring system has to be performed on the internet servers to find out employees who engage in unethical behaviors.</w:t>
      </w:r>
    </w:p>
    <w:p w:rsidR="00656FF9" w:rsidRPr="007774F1" w:rsidRDefault="00656FF9" w:rsidP="007774F1">
      <w:pPr>
        <w:pStyle w:val="NormalWeb"/>
        <w:spacing w:before="0" w:beforeAutospacing="0" w:after="0" w:afterAutospacing="0" w:line="480" w:lineRule="auto"/>
        <w:ind w:firstLine="720"/>
        <w:rPr>
          <w:i/>
          <w:color w:val="1C1E29"/>
        </w:rPr>
      </w:pPr>
      <w:r w:rsidRPr="008D47EE">
        <w:rPr>
          <w:rStyle w:val="Emphasis"/>
          <w:i w:val="0"/>
          <w:color w:val="1C1E29"/>
        </w:rPr>
        <w:t>The legal implications</w:t>
      </w:r>
      <w:r w:rsidRPr="008D47EE">
        <w:rPr>
          <w:i/>
          <w:color w:val="1C1E29"/>
        </w:rPr>
        <w:t> </w:t>
      </w:r>
      <w:r w:rsidRPr="008D47EE">
        <w:rPr>
          <w:color w:val="1C1E29"/>
        </w:rPr>
        <w:t>of information systems security</w:t>
      </w:r>
      <w:r w:rsidRPr="008D47EE">
        <w:rPr>
          <w:i/>
          <w:color w:val="1C1E29"/>
        </w:rPr>
        <w:t> </w:t>
      </w:r>
      <w:r w:rsidRPr="008D47EE">
        <w:rPr>
          <w:rStyle w:val="Emphasis"/>
          <w:i w:val="0"/>
          <w:color w:val="1C1E29"/>
        </w:rPr>
        <w:t>policy are myriad. Foremost, there is the issue of security risks. The company’s internet connection is at risk when an employee downloads malware or uploads sensitive information to places outside the business. The business has to ensure that it monitors traffic and control access to its confidential information within the internet</w:t>
      </w:r>
      <w:r w:rsidRPr="00661EBB">
        <w:t xml:space="preserve"> </w:t>
      </w:r>
      <w:r>
        <w:t xml:space="preserve">(Kuo, Talley, &amp; Cheng, </w:t>
      </w:r>
      <w:r w:rsidRPr="000A25D9">
        <w:t>2019)</w:t>
      </w:r>
      <w:r w:rsidRPr="008D47EE">
        <w:rPr>
          <w:rStyle w:val="Emphasis"/>
          <w:i w:val="0"/>
          <w:color w:val="1C1E29"/>
        </w:rPr>
        <w:t>. Secondly, the illegal use of the online platform of the business has to be considered. Some employees may engage in unacceptable behaviors online by using the equipment of the organization. The firm is held legally responsible for the outcome of employee behavior online. Thus the company should employ periodic spot checks of its internet servers to authenticate whether employees are participating in illegal practices online. Thirdly, a legal implication is the inappropriate use of the company’s internet. Some employees may disseminate information with racial undertones or sexual objectification that may hamper the reputation of the organization. </w:t>
      </w:r>
    </w:p>
    <w:p w:rsidR="00656FF9" w:rsidRDefault="00656FF9" w:rsidP="00656FF9">
      <w:pPr>
        <w:jc w:val="center"/>
      </w:pPr>
      <w:r>
        <w:lastRenderedPageBreak/>
        <w:t>References</w:t>
      </w:r>
    </w:p>
    <w:p w:rsidR="00656FF9" w:rsidRPr="00F2327C" w:rsidRDefault="00656FF9" w:rsidP="00656FF9">
      <w:pPr>
        <w:ind w:left="720" w:hanging="720"/>
        <w:rPr>
          <w:lang w:bidi="ar-SA"/>
        </w:rPr>
      </w:pPr>
      <w:r w:rsidRPr="00F2327C">
        <w:rPr>
          <w:lang w:bidi="ar-SA"/>
        </w:rPr>
        <w:t xml:space="preserve">Tanczer, L., Brass, I., Elsden, M., Carr, M., &amp; Blackstock, J. J. (2019). The United Kingdom's Emerging Internet of Things (IoT) Policy Landscape. </w:t>
      </w:r>
      <w:r w:rsidRPr="00F2327C">
        <w:rPr>
          <w:i/>
          <w:iCs/>
          <w:lang w:bidi="ar-SA"/>
        </w:rPr>
        <w:t>Tanczer, LM, Brass, I., Elsden, M., Carr, M., &amp; Blackstock, J.(2019). The United Kingdom’s Emerging Internet of Things (IoT) Policy Landscape. In R. Ellis &amp; V. Mohan (Eds.), Rewired: Cybersecurity Governance</w:t>
      </w:r>
      <w:r w:rsidRPr="00F2327C">
        <w:rPr>
          <w:lang w:bidi="ar-SA"/>
        </w:rPr>
        <w:t>, 37-56.</w:t>
      </w:r>
    </w:p>
    <w:p w:rsidR="00656FF9" w:rsidRPr="000A25D9" w:rsidRDefault="00656FF9" w:rsidP="00656FF9">
      <w:pPr>
        <w:ind w:left="720" w:hanging="720"/>
        <w:rPr>
          <w:lang w:bidi="ar-SA"/>
        </w:rPr>
      </w:pPr>
      <w:r w:rsidRPr="000A25D9">
        <w:rPr>
          <w:lang w:bidi="ar-SA"/>
        </w:rPr>
        <w:t xml:space="preserve">Kuo, K. M., Talley, P. C., &amp; Cheng, T. J. (2019). Deterrence approach on the compliance with electronic medical records privacy policy: the moderating role of computer monitoring. </w:t>
      </w:r>
      <w:r w:rsidRPr="000A25D9">
        <w:rPr>
          <w:i/>
          <w:iCs/>
          <w:lang w:bidi="ar-SA"/>
        </w:rPr>
        <w:t>BMC Medical Informatics and Decision Making</w:t>
      </w:r>
      <w:r w:rsidRPr="000A25D9">
        <w:rPr>
          <w:lang w:bidi="ar-SA"/>
        </w:rPr>
        <w:t xml:space="preserve">, </w:t>
      </w:r>
      <w:r w:rsidRPr="000A25D9">
        <w:rPr>
          <w:i/>
          <w:iCs/>
          <w:lang w:bidi="ar-SA"/>
        </w:rPr>
        <w:t>19</w:t>
      </w:r>
      <w:r w:rsidRPr="000A25D9">
        <w:rPr>
          <w:lang w:bidi="ar-SA"/>
        </w:rPr>
        <w:t>(1), 254.</w:t>
      </w:r>
    </w:p>
    <w:p w:rsidR="00656FF9" w:rsidRPr="008D47EE" w:rsidRDefault="00656FF9" w:rsidP="00656FF9"/>
    <w:p w:rsidR="00656FF9" w:rsidRDefault="00656FF9" w:rsidP="00656FF9">
      <w:pPr>
        <w:jc w:val="center"/>
      </w:pPr>
    </w:p>
    <w:p w:rsidR="00656FF9" w:rsidRPr="00656FF9" w:rsidRDefault="00656FF9" w:rsidP="00656FF9"/>
    <w:sectPr w:rsidR="00656FF9" w:rsidRPr="00656FF9" w:rsidSect="00656F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DB8" w:rsidRDefault="00341DB8" w:rsidP="00656FF9">
      <w:pPr>
        <w:spacing w:line="240" w:lineRule="auto"/>
      </w:pPr>
      <w:r>
        <w:separator/>
      </w:r>
    </w:p>
  </w:endnote>
  <w:endnote w:type="continuationSeparator" w:id="1">
    <w:p w:rsidR="00341DB8" w:rsidRDefault="00341DB8" w:rsidP="00656FF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DB8" w:rsidRDefault="00341DB8" w:rsidP="00656FF9">
      <w:pPr>
        <w:spacing w:line="240" w:lineRule="auto"/>
      </w:pPr>
      <w:r>
        <w:separator/>
      </w:r>
    </w:p>
  </w:footnote>
  <w:footnote w:type="continuationSeparator" w:id="1">
    <w:p w:rsidR="00341DB8" w:rsidRDefault="00341DB8" w:rsidP="00656FF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342549"/>
      <w:docPartObj>
        <w:docPartGallery w:val="Page Numbers (Top of Page)"/>
        <w:docPartUnique/>
      </w:docPartObj>
    </w:sdtPr>
    <w:sdtContent>
      <w:p w:rsidR="00656FF9" w:rsidRDefault="00656FF9">
        <w:pPr>
          <w:pStyle w:val="Header"/>
          <w:jc w:val="right"/>
        </w:pPr>
        <w:r>
          <w:t>INTERNET POLICY MONTORING</w:t>
        </w:r>
        <w:r>
          <w:tab/>
        </w:r>
        <w:r>
          <w:tab/>
        </w:r>
        <w:fldSimple w:instr=" PAGE   \* MERGEFORMAT ">
          <w:r w:rsidR="007774F1">
            <w:rPr>
              <w:noProof/>
            </w:rPr>
            <w:t>3</w:t>
          </w:r>
        </w:fldSimple>
      </w:p>
    </w:sdtContent>
  </w:sdt>
  <w:p w:rsidR="00656FF9" w:rsidRDefault="00656F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F9" w:rsidRDefault="00656FF9">
    <w:pPr>
      <w:pStyle w:val="Header"/>
    </w:pPr>
    <w:r>
      <w:t>Running Head: INTERNET POLICY MONITORING</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D416A"/>
    <w:rsid w:val="00037A50"/>
    <w:rsid w:val="000A25D9"/>
    <w:rsid w:val="00152BB4"/>
    <w:rsid w:val="00183F15"/>
    <w:rsid w:val="003107F2"/>
    <w:rsid w:val="00341DB8"/>
    <w:rsid w:val="00377423"/>
    <w:rsid w:val="00434D5C"/>
    <w:rsid w:val="004521A5"/>
    <w:rsid w:val="004D416A"/>
    <w:rsid w:val="00514D12"/>
    <w:rsid w:val="00656FF9"/>
    <w:rsid w:val="00661EBB"/>
    <w:rsid w:val="007774F1"/>
    <w:rsid w:val="007B5F05"/>
    <w:rsid w:val="008063D8"/>
    <w:rsid w:val="00873A9C"/>
    <w:rsid w:val="008D47EE"/>
    <w:rsid w:val="00A6656A"/>
    <w:rsid w:val="00AA5FC1"/>
    <w:rsid w:val="00AF78EF"/>
    <w:rsid w:val="00B43DD0"/>
    <w:rsid w:val="00B87DED"/>
    <w:rsid w:val="00D652CA"/>
    <w:rsid w:val="00E80E7F"/>
    <w:rsid w:val="00F232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152BB4"/>
  </w:style>
  <w:style w:type="character" w:styleId="Emphasis">
    <w:name w:val="Emphasis"/>
    <w:basedOn w:val="DefaultParagraphFont"/>
    <w:uiPriority w:val="20"/>
    <w:qFormat/>
    <w:rsid w:val="00152BB4"/>
    <w:rPr>
      <w:i/>
      <w:iCs/>
    </w:rPr>
  </w:style>
  <w:style w:type="paragraph" w:styleId="NormalWeb">
    <w:name w:val="Normal (Web)"/>
    <w:basedOn w:val="Normal"/>
    <w:uiPriority w:val="99"/>
    <w:unhideWhenUsed/>
    <w:rsid w:val="008D47EE"/>
    <w:pPr>
      <w:spacing w:before="100" w:beforeAutospacing="1" w:after="100" w:afterAutospacing="1" w:line="240" w:lineRule="auto"/>
    </w:pPr>
    <w:rPr>
      <w:lang w:bidi="ar-SA"/>
    </w:rPr>
  </w:style>
  <w:style w:type="paragraph" w:styleId="Header">
    <w:name w:val="header"/>
    <w:basedOn w:val="Normal"/>
    <w:link w:val="HeaderChar"/>
    <w:uiPriority w:val="99"/>
    <w:unhideWhenUsed/>
    <w:rsid w:val="00656FF9"/>
    <w:pPr>
      <w:tabs>
        <w:tab w:val="center" w:pos="4680"/>
        <w:tab w:val="right" w:pos="9360"/>
      </w:tabs>
      <w:spacing w:line="240" w:lineRule="auto"/>
    </w:pPr>
  </w:style>
  <w:style w:type="character" w:customStyle="1" w:styleId="HeaderChar">
    <w:name w:val="Header Char"/>
    <w:basedOn w:val="DefaultParagraphFont"/>
    <w:link w:val="Header"/>
    <w:uiPriority w:val="99"/>
    <w:rsid w:val="00656FF9"/>
    <w:rPr>
      <w:rFonts w:ascii="Times New Roman" w:hAnsi="Times New Roman" w:cs="Times New Roman"/>
      <w:sz w:val="24"/>
      <w:szCs w:val="24"/>
      <w:lang w:bidi="en-US"/>
    </w:rPr>
  </w:style>
  <w:style w:type="paragraph" w:styleId="Footer">
    <w:name w:val="footer"/>
    <w:basedOn w:val="Normal"/>
    <w:link w:val="FooterChar"/>
    <w:uiPriority w:val="99"/>
    <w:semiHidden/>
    <w:unhideWhenUsed/>
    <w:rsid w:val="00656FF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56FF9"/>
    <w:rPr>
      <w:rFonts w:ascii="Times New Roman" w:hAnsi="Times New Roman" w:cs="Times New Roman"/>
      <w:sz w:val="24"/>
      <w:szCs w:val="24"/>
      <w:lang w:bidi="en-US"/>
    </w:rPr>
  </w:style>
</w:styles>
</file>

<file path=word/webSettings.xml><?xml version="1.0" encoding="utf-8"?>
<w:webSettings xmlns:r="http://schemas.openxmlformats.org/officeDocument/2006/relationships" xmlns:w="http://schemas.openxmlformats.org/wordprocessingml/2006/main">
  <w:divs>
    <w:div w:id="397637187">
      <w:bodyDiv w:val="1"/>
      <w:marLeft w:val="0"/>
      <w:marRight w:val="0"/>
      <w:marTop w:val="0"/>
      <w:marBottom w:val="0"/>
      <w:divBdr>
        <w:top w:val="none" w:sz="0" w:space="0" w:color="auto"/>
        <w:left w:val="none" w:sz="0" w:space="0" w:color="auto"/>
        <w:bottom w:val="none" w:sz="0" w:space="0" w:color="auto"/>
        <w:right w:val="none" w:sz="0" w:space="0" w:color="auto"/>
      </w:divBdr>
      <w:divsChild>
        <w:div w:id="1424885764">
          <w:marLeft w:val="0"/>
          <w:marRight w:val="0"/>
          <w:marTop w:val="0"/>
          <w:marBottom w:val="0"/>
          <w:divBdr>
            <w:top w:val="none" w:sz="0" w:space="0" w:color="auto"/>
            <w:left w:val="none" w:sz="0" w:space="0" w:color="auto"/>
            <w:bottom w:val="none" w:sz="0" w:space="0" w:color="auto"/>
            <w:right w:val="none" w:sz="0" w:space="0" w:color="auto"/>
          </w:divBdr>
        </w:div>
      </w:divsChild>
    </w:div>
    <w:div w:id="471219185">
      <w:bodyDiv w:val="1"/>
      <w:marLeft w:val="0"/>
      <w:marRight w:val="0"/>
      <w:marTop w:val="0"/>
      <w:marBottom w:val="0"/>
      <w:divBdr>
        <w:top w:val="none" w:sz="0" w:space="0" w:color="auto"/>
        <w:left w:val="none" w:sz="0" w:space="0" w:color="auto"/>
        <w:bottom w:val="none" w:sz="0" w:space="0" w:color="auto"/>
        <w:right w:val="none" w:sz="0" w:space="0" w:color="auto"/>
      </w:divBdr>
      <w:divsChild>
        <w:div w:id="817385662">
          <w:marLeft w:val="0"/>
          <w:marRight w:val="0"/>
          <w:marTop w:val="0"/>
          <w:marBottom w:val="0"/>
          <w:divBdr>
            <w:top w:val="none" w:sz="0" w:space="0" w:color="auto"/>
            <w:left w:val="none" w:sz="0" w:space="0" w:color="auto"/>
            <w:bottom w:val="none" w:sz="0" w:space="0" w:color="auto"/>
            <w:right w:val="none" w:sz="0" w:space="0" w:color="auto"/>
          </w:divBdr>
        </w:div>
      </w:divsChild>
    </w:div>
    <w:div w:id="1156804462">
      <w:bodyDiv w:val="1"/>
      <w:marLeft w:val="0"/>
      <w:marRight w:val="0"/>
      <w:marTop w:val="0"/>
      <w:marBottom w:val="0"/>
      <w:divBdr>
        <w:top w:val="none" w:sz="0" w:space="0" w:color="auto"/>
        <w:left w:val="none" w:sz="0" w:space="0" w:color="auto"/>
        <w:bottom w:val="none" w:sz="0" w:space="0" w:color="auto"/>
        <w:right w:val="none" w:sz="0" w:space="0" w:color="auto"/>
      </w:divBdr>
    </w:div>
    <w:div w:id="1644850877">
      <w:bodyDiv w:val="1"/>
      <w:marLeft w:val="0"/>
      <w:marRight w:val="0"/>
      <w:marTop w:val="0"/>
      <w:marBottom w:val="0"/>
      <w:divBdr>
        <w:top w:val="none" w:sz="0" w:space="0" w:color="auto"/>
        <w:left w:val="none" w:sz="0" w:space="0" w:color="auto"/>
        <w:bottom w:val="none" w:sz="0" w:space="0" w:color="auto"/>
        <w:right w:val="none" w:sz="0" w:space="0" w:color="auto"/>
      </w:divBdr>
      <w:divsChild>
        <w:div w:id="1263027387">
          <w:marLeft w:val="0"/>
          <w:marRight w:val="0"/>
          <w:marTop w:val="0"/>
          <w:marBottom w:val="0"/>
          <w:divBdr>
            <w:top w:val="none" w:sz="0" w:space="0" w:color="auto"/>
            <w:left w:val="none" w:sz="0" w:space="0" w:color="auto"/>
            <w:bottom w:val="none" w:sz="0" w:space="0" w:color="auto"/>
            <w:right w:val="none" w:sz="0" w:space="0" w:color="auto"/>
          </w:divBdr>
        </w:div>
      </w:divsChild>
    </w:div>
    <w:div w:id="2125423262">
      <w:bodyDiv w:val="1"/>
      <w:marLeft w:val="0"/>
      <w:marRight w:val="0"/>
      <w:marTop w:val="0"/>
      <w:marBottom w:val="0"/>
      <w:divBdr>
        <w:top w:val="none" w:sz="0" w:space="0" w:color="auto"/>
        <w:left w:val="none" w:sz="0" w:space="0" w:color="auto"/>
        <w:bottom w:val="none" w:sz="0" w:space="0" w:color="auto"/>
        <w:right w:val="none" w:sz="0" w:space="0" w:color="auto"/>
      </w:divBdr>
      <w:divsChild>
        <w:div w:id="776220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7</cp:revision>
  <dcterms:created xsi:type="dcterms:W3CDTF">2019-12-09T05:19:00Z</dcterms:created>
  <dcterms:modified xsi:type="dcterms:W3CDTF">2019-12-09T08:17:00Z</dcterms:modified>
</cp:coreProperties>
</file>